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3D" w:rsidRDefault="00C55C4F">
      <w:pPr>
        <w:spacing w:line="276" w:lineRule="auto"/>
        <w:jc w:val="both"/>
        <w:rPr>
          <w:sz w:val="24"/>
        </w:rPr>
        <w:sectPr w:rsidR="00EF7E3D">
          <w:type w:val="continuous"/>
          <w:pgSz w:w="11920" w:h="16850"/>
          <w:pgMar w:top="760" w:right="560" w:bottom="280" w:left="38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972300" cy="9887774"/>
            <wp:effectExtent l="0" t="0" r="0" b="0"/>
            <wp:docPr id="1" name="Рисунок 1" descr="C:\Users\Детский Сад\Desktop\пол о системе управления качеством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л о системе управления качеством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E3D" w:rsidRDefault="008B3CBD">
      <w:pPr>
        <w:pStyle w:val="a3"/>
        <w:spacing w:before="76" w:line="276" w:lineRule="auto"/>
        <w:ind w:right="284"/>
      </w:pPr>
      <w:r>
        <w:lastRenderedPageBreak/>
        <w:t>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EF7E3D" w:rsidRDefault="008B3CBD">
      <w:pPr>
        <w:pStyle w:val="a3"/>
        <w:spacing w:before="1" w:line="276" w:lineRule="auto"/>
        <w:ind w:right="283"/>
      </w:pPr>
      <w:r>
        <w:rPr>
          <w:b/>
        </w:rPr>
        <w:t xml:space="preserve">Измерение </w:t>
      </w:r>
      <w:r>
        <w:t>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EF7E3D" w:rsidRDefault="008B3CBD">
      <w:pPr>
        <w:pStyle w:val="a3"/>
        <w:spacing w:line="276" w:lineRule="auto"/>
        <w:ind w:right="286"/>
      </w:pPr>
      <w:r>
        <w:rPr>
          <w:b/>
        </w:rPr>
        <w:t xml:space="preserve">Критерий </w:t>
      </w:r>
      <w:r>
        <w:t>– признак, на основании которого производится оценка, классификация оцениваемого объекта.</w:t>
      </w:r>
    </w:p>
    <w:p w:rsidR="00EF7E3D" w:rsidRDefault="008B3CBD">
      <w:pPr>
        <w:pStyle w:val="a3"/>
        <w:spacing w:before="2" w:line="276" w:lineRule="auto"/>
        <w:ind w:right="278"/>
      </w:pPr>
      <w:proofErr w:type="gramStart"/>
      <w:r>
        <w:rPr>
          <w:b/>
        </w:rPr>
        <w:t xml:space="preserve">Мониторинг </w:t>
      </w:r>
      <w:r>
        <w:t xml:space="preserve">-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>
        <w:t>внеучебными</w:t>
      </w:r>
      <w:proofErr w:type="spellEnd"/>
      <w: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 (ст. 97 Закона РФ «Об образовании в Российской Федерации» № 273 – ФЗ «Информационная открытость системы образования.</w:t>
      </w:r>
      <w:proofErr w:type="gramEnd"/>
      <w:r>
        <w:t xml:space="preserve"> </w:t>
      </w:r>
      <w:proofErr w:type="gramStart"/>
      <w:r>
        <w:t>Мониторинг в системе образования»).</w:t>
      </w:r>
      <w:proofErr w:type="gramEnd"/>
    </w:p>
    <w:p w:rsidR="00EF7E3D" w:rsidRDefault="008B3CBD">
      <w:pPr>
        <w:pStyle w:val="a3"/>
        <w:spacing w:line="276" w:lineRule="auto"/>
        <w:ind w:right="281"/>
      </w:pPr>
      <w:proofErr w:type="gramStart"/>
      <w:r>
        <w:rPr>
          <w:b/>
        </w:rPr>
        <w:t xml:space="preserve">Педагогическая экспертиза </w:t>
      </w:r>
      <w:r>
        <w:t>- это всесторонне изучение и анализ нормативных правовых актов, касающихся вопросов обучения и воспитания, в целях выявления и</w:t>
      </w:r>
      <w:r>
        <w:rPr>
          <w:spacing w:val="80"/>
        </w:rPr>
        <w:t xml:space="preserve"> </w:t>
      </w:r>
      <w:r>
        <w:t>предотвращения установления ими положений, способствующих негативному воздействию на качество обучения по образовательным программам определенного</w:t>
      </w:r>
      <w:r>
        <w:rPr>
          <w:spacing w:val="4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(ст.94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68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273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ФЗ</w:t>
      </w:r>
      <w:proofErr w:type="gramEnd"/>
    </w:p>
    <w:p w:rsidR="00EF7E3D" w:rsidRDefault="008B3CBD">
      <w:pPr>
        <w:pStyle w:val="a3"/>
      </w:pPr>
      <w:proofErr w:type="gramStart"/>
      <w:r>
        <w:t>«Педагогическая</w:t>
      </w:r>
      <w:r>
        <w:rPr>
          <w:spacing w:val="-9"/>
        </w:rPr>
        <w:t xml:space="preserve"> </w:t>
      </w:r>
      <w:r>
        <w:rPr>
          <w:spacing w:val="-2"/>
        </w:rPr>
        <w:t>экспертиза»).</w:t>
      </w:r>
      <w:proofErr w:type="gramEnd"/>
    </w:p>
    <w:p w:rsidR="00EF7E3D" w:rsidRDefault="008B3CBD">
      <w:pPr>
        <w:pStyle w:val="a3"/>
        <w:spacing w:before="41" w:line="276" w:lineRule="auto"/>
        <w:ind w:right="281"/>
      </w:pPr>
      <w:r>
        <w:rPr>
          <w:b/>
        </w:rPr>
        <w:t xml:space="preserve">Успешность </w:t>
      </w:r>
      <w:r>
        <w:t>– уровень социальных достижений, признаваемый достойным в данной стране и культуре в сочетании с самоощущением человека, проявленным в результате высокой самооценки собственных достижений (личностных, социальных, финансовых, профессиональных и др.).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44"/>
        </w:tabs>
        <w:spacing w:before="3"/>
        <w:ind w:left="1744" w:hanging="42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качества: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2"/>
        </w:tabs>
        <w:spacing w:before="36"/>
        <w:ind w:left="1462" w:hanging="140"/>
        <w:rPr>
          <w:sz w:val="24"/>
        </w:rPr>
      </w:pP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3"/>
        <w:ind w:left="1460" w:hanging="138"/>
        <w:rPr>
          <w:sz w:val="24"/>
        </w:rPr>
      </w:pPr>
      <w:r>
        <w:rPr>
          <w:sz w:val="24"/>
        </w:rPr>
        <w:t>полноту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75"/>
        </w:tabs>
        <w:spacing w:before="41" w:line="278" w:lineRule="auto"/>
        <w:ind w:right="279" w:firstLine="0"/>
        <w:rPr>
          <w:sz w:val="24"/>
        </w:rPr>
      </w:pPr>
      <w:r>
        <w:rPr>
          <w:sz w:val="24"/>
        </w:rPr>
        <w:t>профессиональную компетентность педагогических кадров и их деятельность по обеспечению надлежащего уровня результатов образования в соответствии с ФГОС;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line="272" w:lineRule="exact"/>
        <w:ind w:left="1460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873"/>
        </w:tabs>
        <w:spacing w:before="41" w:line="276" w:lineRule="auto"/>
        <w:ind w:right="280" w:firstLine="0"/>
        <w:jc w:val="both"/>
        <w:rPr>
          <w:sz w:val="24"/>
        </w:rPr>
      </w:pPr>
      <w:r>
        <w:rPr>
          <w:sz w:val="24"/>
        </w:rPr>
        <w:t>ДОУ обеспечивает разработку и реализацию системы управления качеством образования, включающей в себя внутреннюю систему оценки качества образования в ДОУ, обеспечивает оценку, учет и дальнейшее использование полученных результатов.</w:t>
      </w:r>
    </w:p>
    <w:p w:rsidR="00EF7E3D" w:rsidRDefault="00EF7E3D">
      <w:pPr>
        <w:pStyle w:val="a3"/>
        <w:spacing w:before="90"/>
        <w:ind w:left="0"/>
        <w:jc w:val="left"/>
      </w:pPr>
    </w:p>
    <w:p w:rsidR="00EF7E3D" w:rsidRDefault="008B3CBD">
      <w:pPr>
        <w:pStyle w:val="1"/>
        <w:numPr>
          <w:ilvl w:val="0"/>
          <w:numId w:val="2"/>
        </w:numPr>
        <w:tabs>
          <w:tab w:val="left" w:pos="1640"/>
        </w:tabs>
        <w:spacing w:line="276" w:lineRule="auto"/>
        <w:ind w:left="1324" w:right="281" w:firstLine="0"/>
        <w:jc w:val="both"/>
      </w:pPr>
      <w:r>
        <w:t>Основные цели, задачи и принципы функционирования системы управления качеством образования в ДОУ.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58"/>
        </w:tabs>
        <w:spacing w:line="276" w:lineRule="auto"/>
        <w:ind w:right="284" w:firstLine="0"/>
        <w:jc w:val="both"/>
        <w:rPr>
          <w:sz w:val="24"/>
        </w:rPr>
      </w:pPr>
      <w:r>
        <w:rPr>
          <w:sz w:val="24"/>
        </w:rPr>
        <w:t>Система управления качеством образования создается с целью обеспечения контроля качества образования, совершенствования управления им, а также предоставления всем участникам образовательного процесса, обществу достоверной информации о качестве образования в ДОУ.</w:t>
      </w:r>
    </w:p>
    <w:p w:rsidR="00EF7E3D" w:rsidRDefault="00EF7E3D">
      <w:pPr>
        <w:spacing w:line="276" w:lineRule="auto"/>
        <w:jc w:val="both"/>
        <w:rPr>
          <w:sz w:val="24"/>
        </w:rPr>
        <w:sectPr w:rsidR="00EF7E3D">
          <w:pgSz w:w="11920" w:h="16850"/>
          <w:pgMar w:top="460" w:right="560" w:bottom="280" w:left="380" w:header="720" w:footer="720" w:gutter="0"/>
          <w:cols w:space="720"/>
        </w:sectPr>
      </w:pPr>
    </w:p>
    <w:p w:rsidR="00EF7E3D" w:rsidRDefault="008B3CBD">
      <w:pPr>
        <w:pStyle w:val="a5"/>
        <w:numPr>
          <w:ilvl w:val="1"/>
          <w:numId w:val="2"/>
        </w:numPr>
        <w:tabs>
          <w:tab w:val="left" w:pos="1830"/>
        </w:tabs>
        <w:spacing w:before="76" w:line="276" w:lineRule="auto"/>
        <w:ind w:right="277" w:firstLine="0"/>
        <w:jc w:val="both"/>
        <w:rPr>
          <w:sz w:val="24"/>
        </w:rPr>
      </w:pPr>
      <w:r>
        <w:rPr>
          <w:sz w:val="24"/>
        </w:rPr>
        <w:lastRenderedPageBreak/>
        <w:t>Целью системы управления качеством образования является анализ исполнения законодательства к области образования и качественная оценка образовательной деятельности, условий развивающей среды ДОУ и выполнение комплексного плана мониторинга для определения факторов и своевременное выявление изменений,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влияющих на качество образования в дошкольном образовательном учреждении.</w:t>
      </w:r>
    </w:p>
    <w:p w:rsidR="00EF7E3D" w:rsidRDefault="008B3CBD">
      <w:pPr>
        <w:pStyle w:val="a3"/>
        <w:spacing w:line="274" w:lineRule="exact"/>
      </w:pPr>
      <w:r>
        <w:t>Задачами</w:t>
      </w:r>
      <w:r>
        <w:rPr>
          <w:spacing w:val="-10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2"/>
        </w:tabs>
        <w:spacing w:before="42" w:line="271" w:lineRule="auto"/>
        <w:ind w:right="286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 в ДОУ, тенденциях его изменения и причинах, влияющих на динамику качества образования.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2"/>
        </w:tabs>
        <w:spacing w:before="12" w:line="271" w:lineRule="auto"/>
        <w:ind w:right="286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ДОУ.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2"/>
        </w:tabs>
        <w:spacing w:before="4" w:line="276" w:lineRule="auto"/>
        <w:ind w:right="289"/>
        <w:rPr>
          <w:sz w:val="24"/>
        </w:rPr>
      </w:pPr>
      <w:r>
        <w:rPr>
          <w:sz w:val="24"/>
        </w:rPr>
        <w:t xml:space="preserve">Получение объективной информации о функционировании и развитии системы образования в ДОУ, тенденциях его изменения и причинах, влияющих на его </w:t>
      </w:r>
      <w:r>
        <w:rPr>
          <w:spacing w:val="-2"/>
          <w:sz w:val="24"/>
        </w:rPr>
        <w:t>уровень.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2"/>
        </w:tabs>
        <w:spacing w:line="271" w:lineRule="auto"/>
        <w:ind w:right="292"/>
        <w:rPr>
          <w:sz w:val="24"/>
        </w:rPr>
      </w:pPr>
      <w:r>
        <w:rPr>
          <w:sz w:val="24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2"/>
        </w:tabs>
        <w:spacing w:line="276" w:lineRule="auto"/>
        <w:ind w:right="283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4"/>
        </w:tabs>
        <w:spacing w:line="288" w:lineRule="exact"/>
        <w:ind w:left="2044" w:hanging="362"/>
        <w:rPr>
          <w:sz w:val="24"/>
        </w:rPr>
      </w:pPr>
      <w:r>
        <w:rPr>
          <w:sz w:val="24"/>
        </w:rPr>
        <w:t>Прогнозирование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EF7E3D" w:rsidRDefault="008B3CBD">
      <w:pPr>
        <w:pStyle w:val="a5"/>
        <w:numPr>
          <w:ilvl w:val="0"/>
          <w:numId w:val="1"/>
        </w:numPr>
        <w:tabs>
          <w:tab w:val="left" w:pos="2042"/>
        </w:tabs>
        <w:spacing w:before="36" w:line="271" w:lineRule="auto"/>
        <w:ind w:right="283"/>
        <w:rPr>
          <w:sz w:val="24"/>
        </w:rPr>
      </w:pPr>
      <w:r>
        <w:rPr>
          <w:sz w:val="24"/>
        </w:rPr>
        <w:t xml:space="preserve">Расширение общественного участия в управлении образованием в дошкольном </w:t>
      </w:r>
      <w:r>
        <w:rPr>
          <w:spacing w:val="-2"/>
          <w:sz w:val="24"/>
        </w:rPr>
        <w:t>учреждении.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44"/>
        </w:tabs>
        <w:spacing w:before="6"/>
        <w:ind w:left="1744" w:hanging="422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71"/>
        </w:tabs>
        <w:spacing w:before="42" w:line="276" w:lineRule="auto"/>
        <w:ind w:right="302" w:firstLine="0"/>
        <w:jc w:val="left"/>
        <w:rPr>
          <w:sz w:val="24"/>
        </w:rPr>
      </w:pPr>
      <w:r>
        <w:rPr>
          <w:sz w:val="24"/>
        </w:rPr>
        <w:t xml:space="preserve">принцип 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1"/>
        <w:ind w:left="1460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00"/>
        </w:tabs>
        <w:spacing w:before="38" w:line="278" w:lineRule="auto"/>
        <w:ind w:right="283" w:firstLine="0"/>
        <w:jc w:val="left"/>
        <w:rPr>
          <w:sz w:val="24"/>
        </w:rPr>
      </w:pPr>
      <w:r>
        <w:rPr>
          <w:sz w:val="24"/>
        </w:rPr>
        <w:t>преемственности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3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систему оценки качества 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91"/>
        </w:tabs>
        <w:spacing w:line="280" w:lineRule="auto"/>
        <w:ind w:right="299" w:firstLine="0"/>
        <w:jc w:val="left"/>
        <w:rPr>
          <w:sz w:val="24"/>
        </w:rPr>
      </w:pPr>
      <w:r>
        <w:rPr>
          <w:sz w:val="24"/>
        </w:rPr>
        <w:t>принцип доступности информации о состоянии и качестве образования для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 потребителей;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19"/>
        </w:tabs>
        <w:spacing w:line="276" w:lineRule="auto"/>
        <w:ind w:right="288" w:firstLine="0"/>
        <w:rPr>
          <w:sz w:val="24"/>
        </w:rPr>
      </w:pPr>
      <w:r>
        <w:rPr>
          <w:sz w:val="24"/>
        </w:rPr>
        <w:t xml:space="preserve">принцип рефлективности, реализуемый через 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своей деятельности с опорой на объективные критерии и показатели;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педагога;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74"/>
        </w:tabs>
        <w:spacing w:line="276" w:lineRule="auto"/>
        <w:ind w:right="288" w:firstLine="0"/>
        <w:rPr>
          <w:sz w:val="24"/>
        </w:rPr>
      </w:pPr>
      <w:r>
        <w:rPr>
          <w:sz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98"/>
        </w:tabs>
        <w:spacing w:line="276" w:lineRule="auto"/>
        <w:ind w:right="279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интерпретации данных, подготовленности потребителей к их восприятию);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22"/>
        </w:tabs>
        <w:spacing w:line="276" w:lineRule="auto"/>
        <w:ind w:right="287" w:firstLine="0"/>
        <w:rPr>
          <w:sz w:val="24"/>
        </w:rPr>
      </w:pPr>
      <w:r>
        <w:rPr>
          <w:sz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</w:t>
      </w:r>
      <w:r>
        <w:rPr>
          <w:spacing w:val="-2"/>
          <w:sz w:val="24"/>
        </w:rPr>
        <w:t>аналогами;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72"/>
        </w:tabs>
        <w:spacing w:line="276" w:lineRule="auto"/>
        <w:ind w:right="286" w:firstLine="0"/>
        <w:rPr>
          <w:sz w:val="24"/>
        </w:rPr>
      </w:pPr>
      <w:r>
        <w:rPr>
          <w:sz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EF7E3D" w:rsidRDefault="00EF7E3D">
      <w:pPr>
        <w:spacing w:line="276" w:lineRule="auto"/>
        <w:jc w:val="both"/>
        <w:rPr>
          <w:sz w:val="24"/>
        </w:rPr>
        <w:sectPr w:rsidR="00EF7E3D">
          <w:pgSz w:w="11920" w:h="16850"/>
          <w:pgMar w:top="460" w:right="560" w:bottom="280" w:left="380" w:header="720" w:footer="720" w:gutter="0"/>
          <w:cols w:space="720"/>
        </w:sectPr>
      </w:pPr>
    </w:p>
    <w:p w:rsidR="00EF7E3D" w:rsidRDefault="008B3CBD">
      <w:pPr>
        <w:pStyle w:val="a5"/>
        <w:numPr>
          <w:ilvl w:val="2"/>
          <w:numId w:val="2"/>
        </w:numPr>
        <w:tabs>
          <w:tab w:val="left" w:pos="1558"/>
        </w:tabs>
        <w:spacing w:before="76" w:line="276" w:lineRule="auto"/>
        <w:ind w:right="741" w:firstLine="0"/>
        <w:jc w:val="left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соблюдения морально-этических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норм 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 качества образования в дошкольном учреждении.</w:t>
      </w:r>
    </w:p>
    <w:p w:rsidR="00EF7E3D" w:rsidRDefault="00EF7E3D">
      <w:pPr>
        <w:pStyle w:val="a3"/>
        <w:spacing w:before="49"/>
        <w:ind w:left="0"/>
        <w:jc w:val="left"/>
      </w:pPr>
    </w:p>
    <w:p w:rsidR="00EF7E3D" w:rsidRDefault="008B3CBD">
      <w:pPr>
        <w:pStyle w:val="1"/>
        <w:numPr>
          <w:ilvl w:val="0"/>
          <w:numId w:val="2"/>
        </w:numPr>
        <w:tabs>
          <w:tab w:val="left" w:pos="1564"/>
        </w:tabs>
        <w:ind w:hanging="242"/>
        <w:jc w:val="both"/>
      </w:pPr>
      <w:r>
        <w:t>Основные</w:t>
      </w:r>
      <w:r>
        <w:rPr>
          <w:spacing w:val="-1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4"/>
        </w:rPr>
        <w:t>ДОУ.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43"/>
        </w:tabs>
        <w:spacing w:before="32"/>
        <w:ind w:left="1743" w:hanging="41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39"/>
        </w:tabs>
        <w:spacing w:before="43" w:line="276" w:lineRule="auto"/>
        <w:ind w:right="278" w:firstLine="0"/>
        <w:rPr>
          <w:sz w:val="24"/>
        </w:rPr>
      </w:pPr>
      <w:r>
        <w:rPr>
          <w:sz w:val="24"/>
        </w:rPr>
        <w:t>обеспечение соблюдения требований, установленных федеральным и региональным законодательством Российской Федерации, регулирующим применение процедур оценки качества 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515"/>
        </w:tabs>
        <w:spacing w:line="276" w:lineRule="auto"/>
        <w:ind w:right="295" w:firstLine="0"/>
        <w:rPr>
          <w:sz w:val="24"/>
        </w:rPr>
      </w:pPr>
      <w:r>
        <w:rPr>
          <w:sz w:val="24"/>
        </w:rPr>
        <w:t>создание нормативных правовых актов, регулирующих применение процедур оценки качества 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618"/>
        </w:tabs>
        <w:spacing w:before="2" w:line="276" w:lineRule="auto"/>
        <w:ind w:right="286" w:firstLine="0"/>
        <w:rPr>
          <w:sz w:val="24"/>
        </w:rPr>
      </w:pPr>
      <w:r>
        <w:rPr>
          <w:sz w:val="24"/>
        </w:rPr>
        <w:t>обеспечение участников образовательных отношений актуальной информацией, необходимой и востребованной для реализации их функций;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601"/>
        </w:tabs>
        <w:spacing w:line="276" w:lineRule="auto"/>
        <w:ind w:right="283" w:firstLine="0"/>
        <w:rPr>
          <w:sz w:val="24"/>
        </w:rPr>
      </w:pPr>
      <w:r>
        <w:rPr>
          <w:sz w:val="24"/>
        </w:rPr>
        <w:t>обеспечение информационной открытости системы образования, предоставление внешним пользователям (исполнительная и законодательная власть, общественность, средства массовой информации, родители и иные, заинтересованные лица) информации о состоянии образования в ДОУ.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44"/>
        </w:tabs>
        <w:spacing w:line="274" w:lineRule="exact"/>
        <w:ind w:left="1744" w:hanging="422"/>
        <w:jc w:val="both"/>
        <w:rPr>
          <w:sz w:val="24"/>
        </w:rPr>
      </w:pP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выступают: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39"/>
        <w:ind w:left="1460" w:hanging="138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6"/>
        <w:ind w:left="1460" w:hanging="138"/>
        <w:jc w:val="left"/>
        <w:rPr>
          <w:sz w:val="24"/>
        </w:rPr>
      </w:pPr>
      <w:r>
        <w:rPr>
          <w:sz w:val="24"/>
        </w:rPr>
        <w:t>нормативно-правовое,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38"/>
        <w:ind w:left="1460" w:hanging="1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3"/>
        <w:ind w:left="1460" w:hanging="138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программное,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2"/>
        </w:tabs>
        <w:spacing w:before="44"/>
        <w:ind w:left="1462" w:hanging="14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обслуживания;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0"/>
        <w:ind w:left="1460" w:hanging="138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финансовое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3"/>
        <w:ind w:left="1460" w:hanging="138"/>
        <w:jc w:val="left"/>
        <w:rPr>
          <w:sz w:val="24"/>
        </w:rPr>
      </w:pPr>
      <w:r>
        <w:rPr>
          <w:sz w:val="24"/>
        </w:rPr>
        <w:t>инновационная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опытно-экспериментальная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комфортность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3"/>
        <w:ind w:left="1460" w:hanging="138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услуг;</w:t>
      </w:r>
    </w:p>
    <w:p w:rsidR="00EF7E3D" w:rsidRDefault="008B3CBD">
      <w:pPr>
        <w:pStyle w:val="a5"/>
        <w:numPr>
          <w:ilvl w:val="2"/>
          <w:numId w:val="2"/>
        </w:numPr>
        <w:tabs>
          <w:tab w:val="left" w:pos="1460"/>
        </w:tabs>
        <w:spacing w:before="41"/>
        <w:ind w:left="1460" w:hanging="138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сотрудников.</w:t>
      </w:r>
    </w:p>
    <w:p w:rsidR="00EF7E3D" w:rsidRDefault="00EF7E3D">
      <w:pPr>
        <w:pStyle w:val="a3"/>
        <w:spacing w:before="91"/>
        <w:ind w:left="0"/>
        <w:jc w:val="left"/>
      </w:pPr>
    </w:p>
    <w:p w:rsidR="00EF7E3D" w:rsidRDefault="008B3CBD">
      <w:pPr>
        <w:pStyle w:val="1"/>
        <w:numPr>
          <w:ilvl w:val="0"/>
          <w:numId w:val="2"/>
        </w:numPr>
        <w:tabs>
          <w:tab w:val="left" w:pos="1564"/>
        </w:tabs>
        <w:ind w:hanging="242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43"/>
          <w:tab w:val="left" w:pos="2932"/>
          <w:tab w:val="left" w:pos="4435"/>
          <w:tab w:val="left" w:pos="5801"/>
          <w:tab w:val="left" w:pos="7394"/>
          <w:tab w:val="left" w:pos="8223"/>
          <w:tab w:val="left" w:pos="9509"/>
        </w:tabs>
        <w:spacing w:before="37" w:line="276" w:lineRule="auto"/>
        <w:ind w:right="285" w:firstLine="0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ДОУ</w:t>
      </w:r>
      <w:r>
        <w:rPr>
          <w:sz w:val="24"/>
        </w:rPr>
        <w:tab/>
      </w:r>
      <w:r>
        <w:rPr>
          <w:spacing w:val="-2"/>
          <w:sz w:val="24"/>
        </w:rPr>
        <w:t>включает</w:t>
      </w:r>
      <w:r>
        <w:rPr>
          <w:sz w:val="24"/>
        </w:rPr>
        <w:tab/>
      </w:r>
      <w:r>
        <w:rPr>
          <w:spacing w:val="-2"/>
          <w:sz w:val="24"/>
        </w:rPr>
        <w:t xml:space="preserve">следующие </w:t>
      </w:r>
      <w:proofErr w:type="spellStart"/>
      <w:r>
        <w:rPr>
          <w:sz w:val="24"/>
        </w:rPr>
        <w:t>процедурныеоценки</w:t>
      </w:r>
      <w:proofErr w:type="spellEnd"/>
      <w:r>
        <w:rPr>
          <w:sz w:val="24"/>
        </w:rPr>
        <w:t xml:space="preserve"> качества образования:</w:t>
      </w:r>
    </w:p>
    <w:p w:rsidR="00EF7E3D" w:rsidRDefault="008B3CBD">
      <w:pPr>
        <w:pStyle w:val="1"/>
        <w:spacing w:before="6"/>
        <w:jc w:val="left"/>
      </w:pPr>
      <w:r>
        <w:t>Внутриучрежденческий</w:t>
      </w:r>
      <w:r>
        <w:rPr>
          <w:spacing w:val="-13"/>
        </w:rPr>
        <w:t xml:space="preserve"> </w:t>
      </w:r>
      <w:r>
        <w:rPr>
          <w:spacing w:val="-2"/>
        </w:rPr>
        <w:t>контроль.</w:t>
      </w:r>
    </w:p>
    <w:p w:rsidR="00EF7E3D" w:rsidRDefault="008B3CBD">
      <w:pPr>
        <w:pStyle w:val="a3"/>
        <w:spacing w:before="31" w:line="280" w:lineRule="auto"/>
        <w:jc w:val="left"/>
      </w:pPr>
      <w:r>
        <w:t>Внутриучрежденческий контроль – источник информации для диагностики состояния образовательного процесса, основных результатов деятельности ДОУ</w:t>
      </w:r>
    </w:p>
    <w:p w:rsidR="00EF7E3D" w:rsidRDefault="008B3CBD">
      <w:pPr>
        <w:pStyle w:val="1"/>
        <w:jc w:val="left"/>
      </w:pPr>
      <w:proofErr w:type="spellStart"/>
      <w:r>
        <w:rPr>
          <w:spacing w:val="-2"/>
        </w:rPr>
        <w:t>Самообследование</w:t>
      </w:r>
      <w:proofErr w:type="spellEnd"/>
      <w:r>
        <w:rPr>
          <w:spacing w:val="-2"/>
        </w:rPr>
        <w:t>.</w:t>
      </w:r>
    </w:p>
    <w:p w:rsidR="00EF7E3D" w:rsidRDefault="008B3CBD">
      <w:pPr>
        <w:pStyle w:val="a3"/>
        <w:spacing w:before="31" w:line="276" w:lineRule="auto"/>
        <w:ind w:right="281"/>
      </w:pPr>
      <w:r>
        <w:t xml:space="preserve">Процедура </w:t>
      </w:r>
      <w:proofErr w:type="spellStart"/>
      <w:r>
        <w:t>самообследования</w:t>
      </w:r>
      <w:proofErr w:type="spellEnd"/>
      <w:r>
        <w:t xml:space="preserve"> с подготовкой публичного доклада/отчета по результатам и основным направлениям деятельности в ДОУ. Процедура</w:t>
      </w:r>
      <w:r>
        <w:rPr>
          <w:spacing w:val="40"/>
        </w:rPr>
        <w:t xml:space="preserve"> </w:t>
      </w:r>
      <w:proofErr w:type="spellStart"/>
      <w:r>
        <w:t>самообследованияиспользуется</w:t>
      </w:r>
      <w:proofErr w:type="spellEnd"/>
      <w:r>
        <w:t xml:space="preserve"> для комплексной оценки достигнутых результатов, оценки достижения целевых индикаторов, выявления «точек роста»</w:t>
      </w:r>
      <w:r>
        <w:rPr>
          <w:spacing w:val="-3"/>
        </w:rPr>
        <w:t xml:space="preserve"> </w:t>
      </w:r>
      <w:r>
        <w:t xml:space="preserve">и проблемных позиций в развитии муниципальной системы образования, максимально широкого позиционирования ее в информационном </w:t>
      </w:r>
      <w:r>
        <w:rPr>
          <w:spacing w:val="-2"/>
        </w:rPr>
        <w:t>пространстве.</w:t>
      </w:r>
    </w:p>
    <w:p w:rsidR="00EF7E3D" w:rsidRDefault="00EF7E3D">
      <w:pPr>
        <w:spacing w:line="276" w:lineRule="auto"/>
        <w:sectPr w:rsidR="00EF7E3D">
          <w:pgSz w:w="11920" w:h="16850"/>
          <w:pgMar w:top="460" w:right="560" w:bottom="280" w:left="380" w:header="720" w:footer="720" w:gutter="0"/>
          <w:cols w:space="720"/>
        </w:sectPr>
      </w:pPr>
    </w:p>
    <w:p w:rsidR="00EF7E3D" w:rsidRDefault="008B3CBD">
      <w:pPr>
        <w:pStyle w:val="a3"/>
        <w:spacing w:before="69" w:line="276" w:lineRule="auto"/>
        <w:ind w:right="281"/>
      </w:pPr>
      <w:r>
        <w:rPr>
          <w:b/>
        </w:rPr>
        <w:lastRenderedPageBreak/>
        <w:t xml:space="preserve">Внутренняя система оценки качества образования </w:t>
      </w:r>
      <w:r>
        <w:t>– целостная система диагностических и оценочных процедур, реализуемых различными субъектами государственно –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EF7E3D" w:rsidRDefault="008B3CBD">
      <w:pPr>
        <w:spacing w:before="12" w:line="276" w:lineRule="auto"/>
        <w:ind w:left="1324" w:right="174"/>
        <w:jc w:val="both"/>
        <w:rPr>
          <w:sz w:val="24"/>
        </w:rPr>
      </w:pPr>
      <w:r>
        <w:rPr>
          <w:b/>
          <w:sz w:val="24"/>
        </w:rPr>
        <w:t xml:space="preserve">Независимая оценка качества образовательной деятельности (далее - НОКО). </w:t>
      </w:r>
      <w:r>
        <w:rPr>
          <w:sz w:val="24"/>
        </w:rPr>
        <w:t>Независимая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целях предоставления участникам отношений в сфере образования информации об уровне организации работы в ДОУ по реализации образовательных программ на основе общедоступной информации.</w:t>
      </w:r>
    </w:p>
    <w:p w:rsidR="00EF7E3D" w:rsidRDefault="008B3CBD">
      <w:pPr>
        <w:pStyle w:val="a3"/>
        <w:spacing w:line="276" w:lineRule="auto"/>
        <w:ind w:right="174"/>
      </w:pPr>
      <w:r>
        <w:t xml:space="preserve">НОКО проводится в соответствии с действующим законодательством Российской </w:t>
      </w:r>
      <w:r>
        <w:rPr>
          <w:spacing w:val="-2"/>
        </w:rPr>
        <w:t>Федерации.</w:t>
      </w:r>
    </w:p>
    <w:p w:rsidR="00EF7E3D" w:rsidRDefault="008B3CBD">
      <w:pPr>
        <w:pStyle w:val="1"/>
      </w:pPr>
      <w:r>
        <w:t>Процедуры</w:t>
      </w:r>
      <w:r>
        <w:rPr>
          <w:spacing w:val="-12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rPr>
          <w:spacing w:val="-2"/>
        </w:rPr>
        <w:t>работников.</w:t>
      </w:r>
    </w:p>
    <w:p w:rsidR="00EF7E3D" w:rsidRDefault="008B3CBD">
      <w:pPr>
        <w:pStyle w:val="a3"/>
        <w:spacing w:before="32" w:line="276" w:lineRule="auto"/>
        <w:ind w:right="283"/>
      </w:pPr>
      <w:r>
        <w:t>Аттестация педагогических работников осуществляется в соответствии с положением об аттестации педагогических работников, носит обязательный характер для аттестации на соответствие занимаемой должности. Аттестация педагогических работников образовательных учреждений для установления квалификационной категории (первая, высшая) проводится по желанию педагогических работников.</w:t>
      </w:r>
    </w:p>
    <w:p w:rsidR="00EF7E3D" w:rsidRDefault="008B3CBD">
      <w:pPr>
        <w:pStyle w:val="a3"/>
        <w:spacing w:line="276" w:lineRule="auto"/>
        <w:ind w:right="281"/>
      </w:pPr>
      <w:r>
        <w:t xml:space="preserve">Аттестация руководящих работников </w:t>
      </w:r>
      <w:proofErr w:type="gramStart"/>
      <w:r>
        <w:t>осуществляется в соответствии с положением об аттестации руководящих работников</w:t>
      </w:r>
      <w:r w:rsidR="006F0C41">
        <w:t xml:space="preserve"> </w:t>
      </w:r>
      <w:r>
        <w:t>носит</w:t>
      </w:r>
      <w:proofErr w:type="gramEnd"/>
      <w:r>
        <w:t xml:space="preserve"> обязательный характер, предполагает проведение собеседований, испытаний, тестирования, изучение, самоанализ деятельности.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43"/>
        </w:tabs>
        <w:spacing w:line="278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По результатам оценки делаются выводы о направлениях дальнейшей оптимизации </w:t>
      </w:r>
      <w:r>
        <w:rPr>
          <w:spacing w:val="-2"/>
          <w:sz w:val="24"/>
        </w:rPr>
        <w:t>образования.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53"/>
        </w:tabs>
        <w:spacing w:line="276" w:lineRule="auto"/>
        <w:ind w:right="294" w:firstLine="0"/>
        <w:jc w:val="both"/>
        <w:rPr>
          <w:sz w:val="24"/>
        </w:rPr>
      </w:pPr>
      <w:r>
        <w:rPr>
          <w:sz w:val="24"/>
        </w:rPr>
        <w:t>В качестве субъектов оценивания качества образования могут выступать потребители образовательных услуг, институты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качества, 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процесса.</w:t>
      </w:r>
    </w:p>
    <w:p w:rsidR="00EF7E3D" w:rsidRDefault="00EF7E3D">
      <w:pPr>
        <w:pStyle w:val="a3"/>
        <w:spacing w:before="42"/>
        <w:ind w:left="0"/>
        <w:jc w:val="left"/>
      </w:pPr>
    </w:p>
    <w:p w:rsidR="00EF7E3D" w:rsidRDefault="008B3CBD">
      <w:pPr>
        <w:pStyle w:val="1"/>
        <w:numPr>
          <w:ilvl w:val="0"/>
          <w:numId w:val="2"/>
        </w:numPr>
        <w:tabs>
          <w:tab w:val="left" w:pos="1564"/>
        </w:tabs>
        <w:ind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2036"/>
        </w:tabs>
        <w:spacing w:before="36" w:line="276" w:lineRule="auto"/>
        <w:ind w:left="1362" w:right="283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 (эффективным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контрактом),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совместительству.</w:t>
      </w:r>
    </w:p>
    <w:p w:rsidR="00EF7E3D" w:rsidRDefault="008B3CBD">
      <w:pPr>
        <w:pStyle w:val="a5"/>
        <w:numPr>
          <w:ilvl w:val="1"/>
          <w:numId w:val="2"/>
        </w:numPr>
        <w:tabs>
          <w:tab w:val="left" w:pos="1781"/>
        </w:tabs>
        <w:spacing w:before="1"/>
        <w:ind w:left="1781" w:hanging="41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нового.</w:t>
      </w:r>
    </w:p>
    <w:sectPr w:rsidR="00EF7E3D">
      <w:pgSz w:w="11920" w:h="16850"/>
      <w:pgMar w:top="98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30F"/>
    <w:multiLevelType w:val="hybridMultilevel"/>
    <w:tmpl w:val="C8DC2AC2"/>
    <w:lvl w:ilvl="0" w:tplc="AB8A7E10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12569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2" w:tplc="335CB46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3" w:tplc="8C7A8BC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4" w:tplc="47C4A8B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78EEC2C0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FCA4E7C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4530ACD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  <w:lvl w:ilvl="8" w:tplc="6096CBFA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">
    <w:nsid w:val="7963210B"/>
    <w:multiLevelType w:val="multilevel"/>
    <w:tmpl w:val="6284C860"/>
    <w:lvl w:ilvl="0">
      <w:start w:val="1"/>
      <w:numFmt w:val="decimal"/>
      <w:lvlText w:val="%1."/>
      <w:lvlJc w:val="left"/>
      <w:pPr>
        <w:ind w:left="1564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7E3D"/>
    <w:rsid w:val="006F0C41"/>
    <w:rsid w:val="008B3CBD"/>
    <w:rsid w:val="00C55C4F"/>
    <w:rsid w:val="00E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0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0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Детский Сад</cp:lastModifiedBy>
  <cp:revision>5</cp:revision>
  <dcterms:created xsi:type="dcterms:W3CDTF">2023-12-27T08:33:00Z</dcterms:created>
  <dcterms:modified xsi:type="dcterms:W3CDTF">2023-12-27T08:52:00Z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  <property fmtid="{D5CDD505-2E9C-101B-9397-08002B2CF9AE}" pid="5" name="Producer">
    <vt:lpwstr>3-Heights(TM) PDF Security Shell 4.8.25.2 (http://www.pdf-tools.com)</vt:lpwstr>
  </property>
</Properties>
</file>